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98" w:rsidRPr="00180598" w:rsidRDefault="00180598" w:rsidP="0018059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598">
        <w:rPr>
          <w:rFonts w:ascii="Arial" w:eastAsia="Times New Roman" w:hAnsi="Arial" w:cs="Arial"/>
          <w:color w:val="000000"/>
          <w:sz w:val="38"/>
          <w:szCs w:val="38"/>
          <w:shd w:val="clear" w:color="auto" w:fill="FFFFFF"/>
          <w:lang w:eastAsia="hu-HU"/>
        </w:rPr>
        <w:t>Szabadság, szerelem</w:t>
      </w:r>
      <w:r w:rsidRPr="00180598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 w:type="textWrapping" w:clear="all"/>
      </w:r>
    </w:p>
    <w:p w:rsidR="00180598" w:rsidRPr="00180598" w:rsidRDefault="00180598" w:rsidP="00180598">
      <w:pPr>
        <w:shd w:val="clear" w:color="auto" w:fill="FFFFFF"/>
        <w:spacing w:after="225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  <w:r w:rsidRPr="0018059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Az 1956-os forradalom ötvenedik évfordulójának tiszteletére (illetve alkalmából) született számos film közül már erőteljes reklámkampánya által is kivált </w:t>
      </w:r>
      <w:r w:rsidRPr="00554EF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u-HU"/>
        </w:rPr>
        <w:t>Szabadság, Szerelem</w:t>
      </w:r>
      <w:r w:rsidRPr="0018059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 első pillanattól kezdve világosan jelezte, hogy </w:t>
      </w:r>
      <w:r w:rsidRPr="00180598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olyan alkotás kíván lenni, amely az ’56-os eseményekről – korosztály illetve országhatárok tekintetében egyaránt – a lehető legszélesebb közönségnek szól.</w:t>
      </w:r>
    </w:p>
    <w:p w:rsidR="00180598" w:rsidRPr="00BC56F0" w:rsidRDefault="00180598" w:rsidP="00180598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Ez a törekvés, hogy a történelmi interpretációk tekintetében konszenzuális alkotás jöjjön létre, egy amolyan „emlékezethely”, ahol nem oszlik meg a nézők tábora, legalább annyira meghatározta a dramaturgiát illető döntéseket, mint a film stílusát. Ezt az elvet nehéz leválasztani a marketingstratégiáról. Meglehet, nem is kell, legalábbis amíg Goda Krisztina filmje iránt egy hónap alatt 350 ezer néző érdeklődött, s csak </w:t>
      </w:r>
      <w:r w:rsidRPr="00BC56F0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az általam látott vetítésen a közönség olyannyira magáénak érezte a történetet, hogy feszülten tisztelgő figyelemmel, néma csendben ülte végig a stáblistát és megtapsolta a színészeket, akár egy színházi előadás végén</w:t>
      </w:r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. Nyilván föl lehetne vetni azt a kérdést, hogy vajon az erős (nemzeti) érzelmeket indukáló alkotások esetében mennyire és hogyan válik szét az esztétikai és ideológiai alapon történő befogadás, magyarán nem eshetünk-e abba a csapdába, hogy egy ilyen műről szóló beszéd mintegy mást tart a szeme elé, mint amit lát.</w:t>
      </w:r>
    </w:p>
    <w:p w:rsidR="00180598" w:rsidRPr="00BC56F0" w:rsidRDefault="00180598" w:rsidP="00180598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BC56F0">
        <w:rPr>
          <w:rFonts w:ascii="Arial" w:eastAsia="Times New Roman" w:hAnsi="Arial" w:cs="Arial"/>
          <w:noProof/>
          <w:color w:val="000000"/>
          <w:sz w:val="28"/>
          <w:szCs w:val="28"/>
          <w:lang w:eastAsia="hu-HU"/>
        </w:rPr>
        <w:drawing>
          <wp:inline distT="0" distB="0" distL="0" distR="0">
            <wp:extent cx="4095750" cy="2619375"/>
            <wp:effectExtent l="0" t="0" r="0" b="9525"/>
            <wp:docPr id="5" name="Kép 5" descr="Goda Krisztina: Szabadság, szere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a Krisztina: Szabadság, szere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D6D" w:rsidRPr="00BC56F0" w:rsidRDefault="009D5D6D" w:rsidP="00180598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</w:p>
    <w:p w:rsidR="00180598" w:rsidRPr="00BC56F0" w:rsidRDefault="00180598" w:rsidP="00180598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A film alkotói markáns döntéseket hoztak arról, </w:t>
      </w:r>
      <w:r w:rsidRPr="00BC56F0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miként is kéne ’56 történelmi témáját feldolgozó reprezentatív, ugyanakkor a piedesztál ünnepi távolságát felszámolva átélhető, megrázó filmet létrehozni.</w:t>
      </w:r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Értelmezésem szerint </w:t>
      </w:r>
      <w:r w:rsidRPr="00BC56F0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sikerrel járt ez a vállalkozás,</w:t>
      </w:r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annak ellenére, hogy a film rétegeit szétszálazva ez a </w:t>
      </w:r>
      <w:proofErr w:type="gramStart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siker(</w:t>
      </w:r>
      <w:proofErr w:type="spellStart"/>
      <w:proofErr w:type="gramEnd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ültség</w:t>
      </w:r>
      <w:proofErr w:type="spellEnd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) nem egyenlően oszlik meg </w:t>
      </w:r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lastRenderedPageBreak/>
        <w:t>az egyes részek közt, s paradox módon éppen a konkrét forradalmi események regiszterének esztétikai megformálásában ügyetlenebb.</w:t>
      </w:r>
    </w:p>
    <w:p w:rsidR="00180598" w:rsidRPr="00BC56F0" w:rsidRDefault="00180598" w:rsidP="00180598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BC56F0">
        <w:rPr>
          <w:rFonts w:ascii="Arial" w:eastAsia="Times New Roman" w:hAnsi="Arial" w:cs="Arial"/>
          <w:noProof/>
          <w:color w:val="000000"/>
          <w:sz w:val="28"/>
          <w:szCs w:val="28"/>
          <w:lang w:eastAsia="hu-HU"/>
        </w:rPr>
        <w:drawing>
          <wp:inline distT="0" distB="0" distL="0" distR="0">
            <wp:extent cx="4095750" cy="2619375"/>
            <wp:effectExtent l="0" t="0" r="0" b="9525"/>
            <wp:docPr id="4" name="Kép 4" descr="Goda Krisztina: Szabadság, szere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a Krisztina: Szabadság, szere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D6D" w:rsidRPr="00BC56F0" w:rsidRDefault="009D5D6D" w:rsidP="00180598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</w:p>
    <w:p w:rsidR="00180598" w:rsidRPr="00BC56F0" w:rsidRDefault="00180598" w:rsidP="00180598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A </w:t>
      </w:r>
      <w:r w:rsidRPr="00BC56F0">
        <w:rPr>
          <w:rFonts w:ascii="Arial" w:eastAsia="Times New Roman" w:hAnsi="Arial" w:cs="Arial"/>
          <w:i/>
          <w:iCs/>
          <w:color w:val="000000"/>
          <w:sz w:val="28"/>
          <w:szCs w:val="28"/>
          <w:lang w:eastAsia="hu-HU"/>
        </w:rPr>
        <w:t>Szabadság, Szerelem</w:t>
      </w:r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 ’56-értelmezése a lehető legáltalánosabb felszínen mozog: története arra épít, ami tényszerűen mindannyiunk fejében ott van, s azzal szinte mágikusan gyors kapcsolatot létesít olyan (inger</w:t>
      </w:r>
      <w:proofErr w:type="gramStart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)szavak</w:t>
      </w:r>
      <w:proofErr w:type="gramEnd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és képek fölemlítésével, mint Széna tér, Corvin köz, Kossuth tér, ÁVÓ, Szabad Európa, ruszkik, amerikaiak, tankok, szétvert bérházak, fiatal </w:t>
      </w:r>
      <w:proofErr w:type="spellStart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molotov</w:t>
      </w:r>
      <w:proofErr w:type="spellEnd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-koktélt dobáló srácok vagy lyukas zászlót lengető tüntetők. A film erre a köztudásra, a közösen osztott felszínre alapoz, miközben legnagyobb csele, ahogyan </w:t>
      </w:r>
      <w:r w:rsidRPr="00BC56F0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a „száraz” történelmi akciót kikerülendő egy szerelmi történettel s </w:t>
      </w:r>
      <w:r w:rsidRPr="00BC56F0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hu-HU"/>
        </w:rPr>
        <w:t>főként</w:t>
      </w:r>
      <w:r w:rsidRPr="00BC56F0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 a magyar nemzeti pólóválogatottnak a szovjet csapat elleni, Melbourne-i olimpiai mérkőzésével teszi érzékletessé a forradalom napjainak feszültségét.</w:t>
      </w:r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Ez olyannyira sikerül, hogy a magyar és a szovjet válogatott két mérkőzésén folyó, szimbolikus téttel bíró küzdelmek, rúgások, igazságtalanságok, megaláztatások, vereségek és győzelmek elevenebb indulatot, felháborodást váltanak ki, mint a </w:t>
      </w:r>
      <w:proofErr w:type="spellStart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dokumentarizmusból</w:t>
      </w:r>
      <w:proofErr w:type="spellEnd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kiinduló, látványosan megkoreografált forradalmi harcok. Ráadásul a pólós jelenetek a sportesemények intenzitását úgy teremtik meg, hogy közben nemzeti jellegének ellentmondásosságára is utalnak: a sportolók közül csupán Fenyő Iván karaktere az, aki elvi meggyőződésből és szerelme folytán kötődik az otthoni eseményekhez; a csapat többi tagja az olimpiát az emigráció lehetőségeként fogja fel.</w:t>
      </w:r>
    </w:p>
    <w:p w:rsidR="00D30A6D" w:rsidRPr="00BC56F0" w:rsidRDefault="00D30A6D" w:rsidP="00D30A6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Az utcai harcok jelenetei talán épp a tényszerűséghez, a forradalmi eseményekről kialakult köztudáshoz, a korhangulat történetileg hű tükrözéséhez való ragaszkodásuk miatt válnak didaktikussá, kevésbé megrázóvá vagy éppen hiteltelenné. </w:t>
      </w:r>
      <w:proofErr w:type="gramStart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S ehhez nem csak a magyar filmkultúrában szokatlan – ezért ellentétes hatást kiváltó – </w:t>
      </w:r>
      <w:proofErr w:type="spellStart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effektezések</w:t>
      </w:r>
      <w:proofErr w:type="spellEnd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</w:t>
      </w:r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lastRenderedPageBreak/>
        <w:t xml:space="preserve">járulnak hozzá (ahogyan Budapestet akciófilmbe illő digitális bombázások által látjuk szétomolni – talán itt kéne elgondolkodni a mintanyelv </w:t>
      </w:r>
      <w:proofErr w:type="spellStart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reflektálatlan</w:t>
      </w:r>
      <w:proofErr w:type="spellEnd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követésének következményeiről, hogy abból mi és hogyan tud a többnyire eszköztelen honi filmnyelvbe </w:t>
      </w:r>
      <w:proofErr w:type="spellStart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integrálódni</w:t>
      </w:r>
      <w:proofErr w:type="spellEnd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, a nevetségesség kockázata nélkül), hanem azok a részek, amelyek megbontva a belső, a történet kontextusából adódó perspektívát, a néző felé szólnak ki, történelmi köztudásra erősítve rá:</w:t>
      </w:r>
      <w:proofErr w:type="gramEnd"/>
    </w:p>
    <w:p w:rsidR="00180598" w:rsidRPr="00BC56F0" w:rsidRDefault="00180598" w:rsidP="00180598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BC56F0">
        <w:rPr>
          <w:rFonts w:ascii="Arial" w:eastAsia="Times New Roman" w:hAnsi="Arial" w:cs="Arial"/>
          <w:noProof/>
          <w:color w:val="000000"/>
          <w:sz w:val="28"/>
          <w:szCs w:val="28"/>
          <w:lang w:eastAsia="hu-HU"/>
        </w:rPr>
        <w:drawing>
          <wp:inline distT="0" distB="0" distL="0" distR="0">
            <wp:extent cx="4095750" cy="2619375"/>
            <wp:effectExtent l="0" t="0" r="0" b="9525"/>
            <wp:docPr id="3" name="Kép 3" descr="Goda Krisztina: Szabadság, szere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da Krisztina: Szabadság, szere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5D1" w:rsidRPr="00BC56F0" w:rsidRDefault="000655D1" w:rsidP="00180598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</w:p>
    <w:p w:rsidR="00180598" w:rsidRPr="00BC56F0" w:rsidRDefault="00180598" w:rsidP="00180598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proofErr w:type="gramStart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például</w:t>
      </w:r>
      <w:proofErr w:type="gramEnd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az ÁVH sötét vallatókomplexumának folyosóin bolyongva Szabó Karcsi előtt egyre-másra tárulnak fel változatos kínzás-jeleneteket rejtő ajtók, az utcákon gyerekeket látunk harcolni és meghalni, forradalmárokat </w:t>
      </w:r>
      <w:proofErr w:type="spellStart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molotov</w:t>
      </w:r>
      <w:proofErr w:type="spellEnd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-koktélt gyártani stb. A tragikumot kidomborító jelenetek egyike-</w:t>
      </w:r>
      <w:proofErr w:type="spellStart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másika</w:t>
      </w:r>
      <w:proofErr w:type="spellEnd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egyszerűen lélektanilag indokolatlan: Viki terhes barátnője úgy hal meg, hogy az anyai ösztönnek ellentmondva, reménytelen vállalkozásként egy benzinnel teli lakásba ugrik vissza kimenekíteni valakit, mikor már minden lángol körülöttük.</w:t>
      </w:r>
    </w:p>
    <w:p w:rsidR="00180598" w:rsidRPr="00BC56F0" w:rsidRDefault="00180598" w:rsidP="00180598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BC56F0">
        <w:rPr>
          <w:rFonts w:ascii="Arial" w:eastAsia="Times New Roman" w:hAnsi="Arial" w:cs="Arial"/>
          <w:noProof/>
          <w:color w:val="000000"/>
          <w:sz w:val="28"/>
          <w:szCs w:val="28"/>
          <w:lang w:eastAsia="hu-HU"/>
        </w:rPr>
        <w:drawing>
          <wp:inline distT="0" distB="0" distL="0" distR="0">
            <wp:extent cx="4095750" cy="2619375"/>
            <wp:effectExtent l="0" t="0" r="0" b="9525"/>
            <wp:docPr id="2" name="Kép 2" descr="Goda Krisztina: Szabadság, szere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da Krisztina: Szabadság, szere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A6D" w:rsidRPr="00BC56F0" w:rsidRDefault="00D30A6D" w:rsidP="00180598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</w:p>
    <w:p w:rsidR="00180598" w:rsidRPr="00BC56F0" w:rsidRDefault="00180598" w:rsidP="00180598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A direkt dramaturgia nem sokat bíz az elrejtés, a sejtetés, az árnyalás erejére s Falk Viki karakteréről is ez olvasható le – Dobó Kata színészként nem sokat tesz annak érdekében, hogy ne csak egy mozdulataiban, de lelkesedésében, harciasságában is merev (bár tagadhatatlanul dekoratív) egyetemista lányt </w:t>
      </w:r>
      <w:proofErr w:type="spellStart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lássunk</w:t>
      </w:r>
      <w:proofErr w:type="spellEnd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minden jelentős megmozdulás középpontjában. A kidolgozottságnak volna tétje, hogy Viki karaktere és személyéhez fűződő történetek tartják össze a cselekményszálakat: a forradalmi történések rendjét, a szerelmi drámáét és a magyar nemzeti pólóválogatott két mérkőzését. A sodró erejű történések közt nem igazán jut idő a szereplők világának, személyiségének részletes megrajzolására, így a tipizálás, a skicc elkerülhetetlen, de ezt Fenyő Iván, Csányi Sándor vagy </w:t>
      </w:r>
      <w:proofErr w:type="spellStart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Gesztesi</w:t>
      </w:r>
      <w:proofErr w:type="spellEnd"/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Károly bravúrosabban használják ki.</w:t>
      </w:r>
    </w:p>
    <w:p w:rsidR="00180598" w:rsidRPr="00BC56F0" w:rsidRDefault="00180598" w:rsidP="00180598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BC56F0">
        <w:rPr>
          <w:rFonts w:ascii="Arial" w:eastAsia="Times New Roman" w:hAnsi="Arial" w:cs="Arial"/>
          <w:noProof/>
          <w:color w:val="000000"/>
          <w:sz w:val="28"/>
          <w:szCs w:val="28"/>
          <w:lang w:eastAsia="hu-HU"/>
        </w:rPr>
        <w:drawing>
          <wp:inline distT="0" distB="0" distL="0" distR="0">
            <wp:extent cx="4095750" cy="2619375"/>
            <wp:effectExtent l="0" t="0" r="0" b="9525"/>
            <wp:docPr id="1" name="Kép 1" descr="Goda Krisztina: Szabadság, szere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da Krisztina: Szabadság, szere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A6D" w:rsidRPr="00BC56F0" w:rsidRDefault="00D30A6D" w:rsidP="00180598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</w:p>
    <w:p w:rsidR="00261D3D" w:rsidRPr="00BC56F0" w:rsidRDefault="00180598" w:rsidP="00D30A6D">
      <w:pPr>
        <w:shd w:val="clear" w:color="auto" w:fill="FFFFFF"/>
        <w:spacing w:after="225"/>
        <w:jc w:val="both"/>
        <w:rPr>
          <w:sz w:val="28"/>
          <w:szCs w:val="28"/>
        </w:rPr>
      </w:pPr>
      <w:r w:rsidRPr="00BC56F0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Goda Krisztina filmje Hollywood – fiatal közönsége számára otthonos – nyelvén beszél. Ennek során a különbségek is eléggé kidomborodnak ahhoz, hogy a </w:t>
      </w:r>
      <w:r w:rsidRPr="00BC56F0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hu-HU"/>
        </w:rPr>
        <w:t>Szabadság, Szerelem</w:t>
      </w:r>
      <w:r w:rsidRPr="00BC56F0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 ne válhasson elsőre heroikus majmolási gesztusként leinthető alkotássá.</w:t>
      </w:r>
      <w:r w:rsidRPr="00BC56F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Ami egyáltalán nem mellékes, ha arra gondolunk, hogy kötelező módon válhat majd tananyaggá.</w:t>
      </w:r>
      <w:bookmarkStart w:id="0" w:name="_GoBack"/>
      <w:bookmarkEnd w:id="0"/>
    </w:p>
    <w:sectPr w:rsidR="00261D3D" w:rsidRPr="00B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98"/>
    <w:rsid w:val="000655D1"/>
    <w:rsid w:val="00180598"/>
    <w:rsid w:val="00261D3D"/>
    <w:rsid w:val="00554EF1"/>
    <w:rsid w:val="009D5D6D"/>
    <w:rsid w:val="00BC56F0"/>
    <w:rsid w:val="00CE04D5"/>
    <w:rsid w:val="00D3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2AE4"/>
  <w15:chartTrackingRefBased/>
  <w15:docId w15:val="{7C8E8E9D-F5A3-4557-842A-DFD4B4C9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ubtitle">
    <w:name w:val="subtitle"/>
    <w:basedOn w:val="Bekezdsalapbettpusa"/>
    <w:rsid w:val="00180598"/>
  </w:style>
  <w:style w:type="paragraph" w:styleId="NormlWeb">
    <w:name w:val="Normal (Web)"/>
    <w:basedOn w:val="Norml"/>
    <w:uiPriority w:val="99"/>
    <w:semiHidden/>
    <w:unhideWhenUsed/>
    <w:rsid w:val="001805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80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0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0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0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57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725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Ambrus</cp:lastModifiedBy>
  <cp:revision>5</cp:revision>
  <dcterms:created xsi:type="dcterms:W3CDTF">2019-10-17T03:40:00Z</dcterms:created>
  <dcterms:modified xsi:type="dcterms:W3CDTF">2019-10-17T05:17:00Z</dcterms:modified>
</cp:coreProperties>
</file>